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8B" w:rsidRPr="00B9338B" w:rsidRDefault="00B9338B" w:rsidP="00B9338B">
      <w:pPr>
        <w:keepNext/>
        <w:spacing w:after="240" w:line="240" w:lineRule="auto"/>
        <w:jc w:val="center"/>
        <w:outlineLvl w:val="0"/>
        <w:rPr>
          <w:rFonts w:ascii="Arial" w:eastAsia="Times New Roman" w:hAnsi="Arial" w:cs="Arial"/>
          <w:b/>
          <w:bCs/>
          <w:kern w:val="32"/>
          <w:sz w:val="48"/>
          <w:szCs w:val="32"/>
          <w:lang w:eastAsia="it-IT"/>
        </w:rPr>
      </w:pPr>
      <w:bookmarkStart w:id="0" w:name="_Toc312863735"/>
      <w:bookmarkStart w:id="1" w:name="_Toc94189797"/>
      <w:bookmarkStart w:id="2" w:name="_GoBack"/>
      <w:bookmarkEnd w:id="2"/>
      <w:r w:rsidRPr="00B9338B">
        <w:rPr>
          <w:rFonts w:ascii="Arial" w:eastAsia="Times New Roman" w:hAnsi="Arial" w:cs="Arial"/>
          <w:b/>
          <w:bCs/>
          <w:kern w:val="32"/>
          <w:sz w:val="48"/>
          <w:szCs w:val="32"/>
          <w:lang w:eastAsia="it-IT"/>
        </w:rPr>
        <w:t>O MARIA. O MARIA</w:t>
      </w:r>
      <w:bookmarkEnd w:id="0"/>
      <w:bookmarkEnd w:id="1"/>
    </w:p>
    <w:p w:rsidR="00B9338B" w:rsidRDefault="00B9338B" w:rsidP="00B9338B">
      <w:pPr>
        <w:spacing w:after="240" w:line="360" w:lineRule="auto"/>
        <w:jc w:val="both"/>
        <w:rPr>
          <w:rFonts w:ascii="Arial" w:eastAsia="Times New Roman" w:hAnsi="Arial" w:cs="Arial"/>
          <w:sz w:val="24"/>
          <w:szCs w:val="24"/>
          <w:lang w:eastAsia="it-IT"/>
        </w:rPr>
      </w:pPr>
    </w:p>
    <w:p w:rsidR="00B9338B" w:rsidRPr="00B9338B" w:rsidRDefault="00B9338B" w:rsidP="00B9338B">
      <w:pPr>
        <w:spacing w:after="240" w:line="360" w:lineRule="auto"/>
        <w:jc w:val="both"/>
        <w:rPr>
          <w:rFonts w:ascii="Arial" w:eastAsia="Times New Roman" w:hAnsi="Arial" w:cs="Arial"/>
          <w:sz w:val="24"/>
          <w:szCs w:val="24"/>
          <w:lang w:eastAsia="it-IT"/>
        </w:rPr>
      </w:pPr>
      <w:r w:rsidRPr="00B9338B">
        <w:rPr>
          <w:rFonts w:ascii="Arial" w:eastAsia="Times New Roman" w:hAnsi="Arial" w:cs="Arial"/>
          <w:sz w:val="24"/>
          <w:szCs w:val="24"/>
          <w:lang w:eastAsia="it-IT"/>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 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erano viste datrici di vita per tutti. Liberatrici da schiavitù, oppressione, servitù varie, dalla stessa morte che minacciosa incombeva su di loro. Stupendo è il canto che si innalza per Giaele:</w:t>
      </w:r>
    </w:p>
    <w:p w:rsidR="00B9338B" w:rsidRPr="00B9338B" w:rsidRDefault="00B9338B" w:rsidP="00B9338B">
      <w:pPr>
        <w:spacing w:after="240" w:line="360" w:lineRule="auto"/>
        <w:jc w:val="both"/>
        <w:rPr>
          <w:rFonts w:ascii="Arial" w:eastAsia="Times New Roman" w:hAnsi="Arial" w:cs="Arial"/>
          <w:i/>
          <w:sz w:val="24"/>
          <w:szCs w:val="24"/>
          <w:lang w:eastAsia="it-IT"/>
        </w:rPr>
      </w:pPr>
      <w:r w:rsidRPr="00B9338B">
        <w:rPr>
          <w:rFonts w:ascii="Arial" w:eastAsia="Times New Roman" w:hAnsi="Arial" w:cs="Arial"/>
          <w:i/>
          <w:sz w:val="24"/>
          <w:szCs w:val="24"/>
          <w:lang w:eastAsia="it-IT"/>
        </w:rPr>
        <w:t xml:space="preserve">Eud era morto, e gli Israeliti ripresero a fare ciò che è male agli occhi del Signore. Il Signore li consegnò nelle mani di Iabin, re di Canaan, che regnava ad Asor. Il capo del suo esercito era Sìsara, che abitava a Caroset Goìm. Gli Israeliti gridarono al Signore, perché Iabin aveva novecento carri di ferro e da vent’anni opprimeva duramente gli Israeliti. 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andrò; ma se non vieni, non andrò». Rispose: «Bene, verrò con te; però non sarà tua la gloria sulla via per cui cammini, perché il Signore consegnerà Sìsara </w:t>
      </w:r>
      <w:r w:rsidRPr="00B9338B">
        <w:rPr>
          <w:rFonts w:ascii="Arial" w:eastAsia="Times New Roman" w:hAnsi="Arial" w:cs="Arial"/>
          <w:i/>
          <w:sz w:val="24"/>
          <w:szCs w:val="24"/>
          <w:lang w:eastAsia="it-IT"/>
        </w:rPr>
        <w:lastRenderedPageBreak/>
        <w:t>nelle mani di una donna». Dèbora si alzò e andò con Barak a Kedes. Barak convocò Zàbulon e Nèftali a Kedes; diecimila uomini si misero al suo seguito e Dèbora andò con lui. Cheber, il Kenita, si era separato dai Keniti, discendenti di Obab, suocero di Mosè, e aveva piantato le tende alla Quercia di Saannàim, che è presso Kedes. Fu riferito a Sìsara che Barak, figlio di Abinòam, era salito sul monte Tabor. Allora Sìsara radunò tutti i suoi carri, novecento carri di ferro, e tutta la gente che era con lui da Caroset Goìm fino al torrente Kison. Dèbora disse a Barak: «Àlzati, perché questo è il giorno in cui il Signore ha messo Sìsara nelle tue mani. Il Signore non è forse uscito in campo davanti a te?». Allora Barak scese dal monte Tabor, seguito da diecimila uomini. Il Signore sconfisse, davanti a Barak, Sìsara con tutti i suoi carri e con tutto il suo esercito; Sìsara scese dal carro e fuggì a piedi. Barak inseguì i carri e l’esercito fino a Caroset Goìm; tutto l’esercito di Sìsara cadde a fil di spada: non ne scampò neppure uno. Intanto Sìsara era fuggito a piedi verso la tenda di Giaele, moglie di Cheber il Kenita, perché vi era pace fra Iabin, re di Asor, e la casa di Cheber il Kenita. Giaele uscì incontro a Sìsara e gli disse: «Férmati, mio signore, férmati da me: non temere». Egli entrò da lei nella sua tenda ed ella lo nascose con una coperta. 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 Così Dio umiliò quel giorno Iabin, re di Canaan, davanti agli Israeliti. La mano degli Israeliti si fece sempre più pesante su Iabin, re di Canaan, finché ebbero stroncato Iabin, re di Canaan. (Gdc 4,1-23).</w:t>
      </w:r>
    </w:p>
    <w:p w:rsidR="00B9338B" w:rsidRPr="00B9338B" w:rsidRDefault="00B9338B" w:rsidP="00B9338B">
      <w:pPr>
        <w:spacing w:after="240" w:line="360" w:lineRule="auto"/>
        <w:jc w:val="both"/>
        <w:rPr>
          <w:rFonts w:ascii="Arial" w:eastAsia="Times New Roman" w:hAnsi="Arial" w:cs="Arial"/>
          <w:sz w:val="24"/>
          <w:szCs w:val="24"/>
          <w:lang w:eastAsia="it-IT"/>
        </w:rPr>
      </w:pPr>
      <w:r w:rsidRPr="00B9338B">
        <w:rPr>
          <w:rFonts w:ascii="Arial" w:eastAsia="Times New Roman" w:hAnsi="Arial" w:cs="Arial"/>
          <w:i/>
          <w:sz w:val="24"/>
          <w:szCs w:val="24"/>
          <w:lang w:eastAsia="it-IT"/>
        </w:rPr>
        <w:t xml:space="preserve">In quel giorno Dèbora, con Barak, figlio di Abinòam, elevò questo canto: «Ci furono capi in Israele per assumere il comando; ci furono volontari per arruolarsi in massa: benedite il Signore! Ascoltate, o re, porgete l’orecchio, o sovrani; io voglio cantare al Signore, voglio cantare inni al Signore, Dio d’Israele! Signore, </w:t>
      </w:r>
      <w:r w:rsidRPr="00B9338B">
        <w:rPr>
          <w:rFonts w:ascii="Arial" w:eastAsia="Times New Roman" w:hAnsi="Arial" w:cs="Arial"/>
          <w:i/>
          <w:sz w:val="24"/>
          <w:szCs w:val="24"/>
          <w:lang w:eastAsia="it-IT"/>
        </w:rPr>
        <w:lastRenderedPageBreak/>
        <w:t xml:space="preserve">quando uscivi dal Seir, quando avanzavi dalla steppa di Edom, la terra tremò, i cieli stillarono, le nubi stillarono acqua. Sussultarono i monti davanti al Signore, quello del Sinai, davanti al Signore, Dio d’Israele. 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 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 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 Maledite Meroz – dice l’angelo del Signore –, maledite, maledite i suoi abitanti, perché non vennero in aiuto al Signore, in aiuto al Signore tra gli eroi. Sia benedetta fra le donne Giaele, la moglie di Cheber il Kenita, benedetta fra le donne della tenda! Acqua egli chiese, latte ella diede, in una coppa da prìncipi offrì panna. Una mano ella stese al picchetto e la destra a un martello da fabbri, e colpì Sìsara, lo percosse </w:t>
      </w:r>
      <w:r w:rsidRPr="00B9338B">
        <w:rPr>
          <w:rFonts w:ascii="Arial" w:eastAsia="Times New Roman" w:hAnsi="Arial" w:cs="Arial"/>
          <w:i/>
          <w:sz w:val="24"/>
          <w:szCs w:val="24"/>
          <w:lang w:eastAsia="it-IT"/>
        </w:rPr>
        <w:lastRenderedPageBreak/>
        <w:t xml:space="preserve">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Poi la terra rimase tranquilla per quarant’anni (GDC 5,1-31). </w:t>
      </w:r>
    </w:p>
    <w:p w:rsidR="00B9338B" w:rsidRPr="00B9338B" w:rsidRDefault="00B9338B" w:rsidP="00B9338B">
      <w:pPr>
        <w:spacing w:after="240" w:line="360" w:lineRule="auto"/>
        <w:jc w:val="both"/>
        <w:rPr>
          <w:rFonts w:ascii="Arial" w:eastAsia="Times New Roman" w:hAnsi="Arial" w:cs="Arial"/>
          <w:b/>
          <w:sz w:val="24"/>
          <w:szCs w:val="24"/>
          <w:lang w:eastAsia="it-IT"/>
        </w:rPr>
      </w:pPr>
      <w:r w:rsidRPr="00B9338B">
        <w:rPr>
          <w:rFonts w:ascii="Arial" w:eastAsia="Times New Roman" w:hAnsi="Arial" w:cs="Arial"/>
          <w:sz w:val="24"/>
          <w:szCs w:val="24"/>
          <w:lang w:eastAsia="it-IT"/>
        </w:rPr>
        <w:t xml:space="preserve">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 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 Dinanzi alla contemplazione della Vergine Maria diviene quasi impossibile narrare la sua bellezza. Non vi sono parole adatte. Tutte sembrano insufficienti. Bisogna allora passare dalla contemplazione al gusto. Per Lei si deve applicare la parola del Salmo: </w:t>
      </w:r>
      <w:r w:rsidRPr="00B9338B">
        <w:rPr>
          <w:rFonts w:ascii="Arial" w:eastAsia="Times New Roman" w:hAnsi="Arial" w:cs="Arial"/>
          <w:i/>
          <w:sz w:val="24"/>
          <w:szCs w:val="24"/>
          <w:lang w:eastAsia="it-IT"/>
        </w:rPr>
        <w:t>“</w:t>
      </w:r>
      <w:r w:rsidRPr="00B9338B">
        <w:rPr>
          <w:rFonts w:ascii="Arial" w:eastAsia="Times New Roman" w:hAnsi="Arial" w:cs="Arial"/>
          <w:i/>
          <w:color w:val="000000"/>
          <w:sz w:val="24"/>
          <w:szCs w:val="24"/>
          <w:lang w:eastAsia="it-IT"/>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w:t>
      </w:r>
      <w:r w:rsidRPr="00B9338B">
        <w:rPr>
          <w:rFonts w:ascii="Arial" w:eastAsia="Times New Roman" w:hAnsi="Arial" w:cs="Arial"/>
          <w:color w:val="000000"/>
          <w:sz w:val="24"/>
          <w:szCs w:val="24"/>
          <w:lang w:eastAsia="it-IT"/>
        </w:rPr>
        <w:t xml:space="preserve"> (Cfr Sal 34, 1-9). Il gusto è </w:t>
      </w:r>
      <w:r w:rsidRPr="00B9338B">
        <w:rPr>
          <w:rFonts w:ascii="Arial" w:eastAsia="Times New Roman" w:hAnsi="Arial" w:cs="Arial"/>
          <w:color w:val="000000"/>
          <w:sz w:val="24"/>
          <w:szCs w:val="24"/>
          <w:lang w:eastAsia="it-IT"/>
        </w:rPr>
        <w:lastRenderedPageBreak/>
        <w:t xml:space="preserve">via sublime di conoscenza, supera infinitamente quella dell’occhio e dell’orecchio. Gustare la bellezza della Madre di Dio è andare infinitamente oltre la nostra mente, il nostro cuore, il nostro orecchio, il nostro tatto, il nostro odorato. I sensi del corpo bisogna che vengano messi da parte. Per essi si conoscerà sempre poco sia di Dio che delle sue opere. Bisogna far ricorso ai sensi dell’anima e dello spirito, che sono i sensi dello Spirito Santo che governano la nostra anima e il nostro spirito.  La Vergine Maria è l’Opera delle opere di Dio. L’Opera in assoluto di Dio è Cristo Gesù, che nasce dal suo grembo verginale, quando il Verbo si fa carne e viene ad abitare in messo a noi per darci la grazia e la verità. 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 Per questo è necessario che lo Spirito del Signore cresca in noi senza misura. Conosceremo e gusteremo la bellezza della Madre di Dio e  Madre nostra nella misura della crescita in noi dello Spirito Santo. Più Lu crescerà e più noi conosceremo, gusteremo, ci immergeremo in questo mistero di bellezza unica e irripetibile nel cielo e sulla terra. Spirito Santo di Dio, nostro Consolatore, Paràclito, nostra Verità eterna, donaci lo stesso tuo gusto perché vogliamo per un solo istante della nostra vita sulla terra lasciarci estasiare dalla conoscenza della Donna che è l’Incanto della Beata Trinità. Angeli e Santi intercedete per noi e otteneteci questa grazia. Essa sola basta a saziare la nostra vita. Nulla più è necessario ad essa.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FA" w:rsidRDefault="001D6DFA">
      <w:pPr>
        <w:spacing w:after="0" w:line="240" w:lineRule="auto"/>
      </w:pPr>
      <w:r>
        <w:separator/>
      </w:r>
    </w:p>
  </w:endnote>
  <w:endnote w:type="continuationSeparator" w:id="0">
    <w:p w:rsidR="001D6DFA" w:rsidRDefault="001D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FA" w:rsidRDefault="001D6DFA">
      <w:pPr>
        <w:spacing w:after="0" w:line="240" w:lineRule="auto"/>
      </w:pPr>
      <w:r>
        <w:separator/>
      </w:r>
    </w:p>
  </w:footnote>
  <w:footnote w:type="continuationSeparator" w:id="0">
    <w:p w:rsidR="001D6DFA" w:rsidRDefault="001D6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1D6DF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9338B"/>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2022-12-17T14:13:00Z</dcterms:created>
  <dcterms:modified xsi:type="dcterms:W3CDTF">2022-12-17T14:13:00Z</dcterms:modified>
</cp:coreProperties>
</file>